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3FD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方正小标宋简体"/>
          <w:spacing w:val="6"/>
          <w:sz w:val="44"/>
          <w:szCs w:val="44"/>
        </w:rPr>
      </w:pPr>
      <w:r>
        <w:rPr>
          <w:rFonts w:ascii="Times New Roman" w:hAnsi="Times New Roman" w:eastAsia="方正小标宋简体"/>
          <w:spacing w:val="6"/>
          <w:sz w:val="44"/>
          <w:szCs w:val="44"/>
        </w:rPr>
        <w:t>山东省机场管理集团日照机场有限公司</w:t>
      </w:r>
    </w:p>
    <w:p w14:paraId="79E114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ascii="Times New Roman" w:hAnsi="Times New Roman" w:eastAsia="方正小标宋简体"/>
          <w:spacing w:val="-6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pacing w:val="-6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/>
          <w:spacing w:val="-6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中期信息公开报告</w:t>
      </w:r>
    </w:p>
    <w:p w14:paraId="0E19CF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 w14:paraId="41C3B2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一、基本信息</w:t>
      </w:r>
    </w:p>
    <w:p w14:paraId="197A91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FF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（一）工商注册登记信息</w:t>
      </w:r>
    </w:p>
    <w:p w14:paraId="757276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1.中文名称：山东省机场管理集团日照机场有限公司。</w:t>
      </w:r>
    </w:p>
    <w:p w14:paraId="7E857B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2.法定代表人：</w:t>
      </w:r>
      <w:r>
        <w:rPr>
          <w:rFonts w:hint="eastAsia" w:ascii="Times New Roman" w:hAnsi="Times New Roman" w:eastAsia="仿宋_GB2312"/>
          <w:sz w:val="32"/>
          <w:szCs w:val="32"/>
        </w:rPr>
        <w:t>高明君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03DECB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3.注册地址：山东省日照市东港区后村镇山字河机场。</w:t>
      </w:r>
    </w:p>
    <w:p w14:paraId="355FE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经营范围：以自有资产进行项目投资（不得经营金融、证券、期货、理财、集资、融资等相关业务）；机场工程建设；为国内外航空运输企业及旅客提供地面保障服务，经营出租机场内航空营业场所、商业场所和办公场所；广告设计、制作、代理、发布；航空客运销售代理；国内、国际航空货运代理；停车场经营；航食制作销售；民用航空器维修；柴油、汽油销售（仅限分支机构经营）；烟草制品零售；汽车装饰、汽车美容服务；酒店管理；自来水供应、电力销售、供热经营（以上凭有效许可证经营）；网上销售：食品、工艺品、日用百货；普通货物进出口，但国家限定或禁止进出口的商品除外。（依法须经批准的项目，经相关部门批准后方可开展经营活动）</w:t>
      </w:r>
    </w:p>
    <w:p w14:paraId="728102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5.办公地址：山东省日照市东港区后村镇山字河机场。</w:t>
      </w:r>
    </w:p>
    <w:p w14:paraId="139584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6.邮政编码：276800。</w:t>
      </w:r>
    </w:p>
    <w:p w14:paraId="4DF784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（二）公司简介</w:t>
      </w:r>
    </w:p>
    <w:p w14:paraId="2460333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highlight w:val="none"/>
        </w:rPr>
      </w:pPr>
      <w:r>
        <w:rPr>
          <w:rFonts w:hint="eastAsia" w:ascii="Times New Roman" w:hAnsi="Times New Roman" w:eastAsia="仿宋_GB2312" w:cs="Times New Roman"/>
          <w:highlight w:val="none"/>
        </w:rPr>
        <w:t>日照机场位于东港区后村镇山字河村，距主城区直线距离19公里，机场占地2411.7亩，航站楼面积22000平方米，飞行区等级4C，跑道长度2600米，机位11个。日照机场建设投资有限公司于2012年8月2日成立，2019年2月整建制划转山东省机场管理集团，于2021年12月更名为山东省机场管理集团日照机场有限公司。自2015年12月22日通航以来，日照机场坚持“三融合模式”（运通融合、军民融合、有人机和无人机融合），创新打造“1+N”通航发展体系，汇聚起高质量发展的澎湃力量。先后荣获“全国交通运输系统先进集体”“全国工人先锋号”“山东省五一劳动奖状”等60余项省部级以上集体和个人荣誉称号。</w:t>
      </w:r>
    </w:p>
    <w:p w14:paraId="68A99F3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二、治理信息</w:t>
      </w:r>
    </w:p>
    <w:p w14:paraId="2CF3263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lang w:eastAsia="zh-CN"/>
        </w:rPr>
      </w:pPr>
      <w:r>
        <w:rPr>
          <w:rFonts w:hint="eastAsia" w:ascii="楷体_GB2312" w:hAnsi="楷体_GB2312" w:eastAsia="楷体_GB2312" w:cs="楷体_GB2312"/>
        </w:rPr>
        <w:t>（一）董事会以及其他高级管理人员任职情况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395"/>
        <w:gridCol w:w="1029"/>
        <w:gridCol w:w="2167"/>
      </w:tblGrid>
      <w:tr w14:paraId="37500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418" w:type="dxa"/>
            <w:shd w:val="clear" w:color="auto" w:fill="2E75B5" w:themeFill="accent1" w:themeFillShade="BF"/>
            <w:vAlign w:val="center"/>
          </w:tcPr>
          <w:p w14:paraId="6C8A0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</w:rPr>
              <w:t>姓名</w:t>
            </w:r>
          </w:p>
        </w:tc>
        <w:tc>
          <w:tcPr>
            <w:tcW w:w="4395" w:type="dxa"/>
            <w:shd w:val="clear" w:color="auto" w:fill="2E75B5" w:themeFill="accent1" w:themeFillShade="BF"/>
            <w:vAlign w:val="center"/>
          </w:tcPr>
          <w:p w14:paraId="24295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</w:rPr>
              <w:t>职务</w:t>
            </w:r>
          </w:p>
        </w:tc>
        <w:tc>
          <w:tcPr>
            <w:tcW w:w="1029" w:type="dxa"/>
            <w:shd w:val="clear" w:color="auto" w:fill="2E75B5" w:themeFill="accent1" w:themeFillShade="BF"/>
            <w:vAlign w:val="center"/>
          </w:tcPr>
          <w:p w14:paraId="5CA27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2167" w:type="dxa"/>
            <w:shd w:val="clear" w:color="auto" w:fill="2E75B5" w:themeFill="accent1" w:themeFillShade="BF"/>
            <w:vAlign w:val="center"/>
          </w:tcPr>
          <w:p w14:paraId="1EE4A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</w:rPr>
              <w:t>任现职时间</w:t>
            </w:r>
          </w:p>
        </w:tc>
      </w:tr>
      <w:tr w14:paraId="1F668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8BE8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高明君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ACD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党委书记、董事长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B1DB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5845F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2023.05至今</w:t>
            </w:r>
          </w:p>
        </w:tc>
      </w:tr>
      <w:tr w14:paraId="5568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F7B7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李连涛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3AAB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党委副书记、董事、总经理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3E3A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3A2A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2023.11至今</w:t>
            </w:r>
          </w:p>
        </w:tc>
      </w:tr>
      <w:tr w14:paraId="5D50C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1037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杨  怡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4654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党委副书记、董事、工会主席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BA65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女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A640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2023.02至今</w:t>
            </w:r>
          </w:p>
        </w:tc>
      </w:tr>
      <w:tr w14:paraId="03A2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2B49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王伟超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F542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党委委员、副总经理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5985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5D95B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2023.11至今</w:t>
            </w:r>
          </w:p>
        </w:tc>
      </w:tr>
      <w:tr w14:paraId="0E35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F537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周元升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691B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党委委员、副总经理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0C9F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D6BC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2021.09至今</w:t>
            </w:r>
          </w:p>
        </w:tc>
      </w:tr>
      <w:tr w14:paraId="0FD36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2322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宋  涛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0A45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党委委员、副总经理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9FE2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E922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2023.05至今</w:t>
            </w:r>
          </w:p>
        </w:tc>
      </w:tr>
      <w:tr w14:paraId="59CDD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E338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李增杰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C608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党委委员、财务总监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7489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3DCDF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2023.08至今</w:t>
            </w:r>
          </w:p>
        </w:tc>
      </w:tr>
      <w:tr w14:paraId="099D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7472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林志岩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4CFA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党委委员、纪委书记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E2B3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C15C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2023.11至今</w:t>
            </w:r>
          </w:p>
        </w:tc>
      </w:tr>
      <w:tr w14:paraId="275A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707D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  涛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6CCB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外部董事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D5DA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E6A6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2022.1至今</w:t>
            </w:r>
          </w:p>
        </w:tc>
      </w:tr>
      <w:tr w14:paraId="6DAF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C4B3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任丽丽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4434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外部董事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E2A9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女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08A8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2022.1至今</w:t>
            </w:r>
          </w:p>
        </w:tc>
      </w:tr>
    </w:tbl>
    <w:p w14:paraId="602AFBF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楷体" w:cs="Times New Roman"/>
        </w:rPr>
      </w:pPr>
      <w:r>
        <w:rPr>
          <w:rFonts w:hint="eastAsia" w:ascii="楷体_GB2312" w:hAnsi="楷体_GB2312" w:eastAsia="楷体_GB2312" w:cs="楷体_GB2312"/>
        </w:rPr>
        <w:t>（二）公司管理架构</w:t>
      </w:r>
    </w:p>
    <w:p w14:paraId="0B825E6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ind w:firstLine="64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楷体_GB2312" w:hAnsi="楷体_GB2312" w:eastAsia="楷体_GB2312" w:cs="楷体_GB23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-173355</wp:posOffset>
            </wp:positionH>
            <wp:positionV relativeFrom="paragraph">
              <wp:posOffset>22860</wp:posOffset>
            </wp:positionV>
            <wp:extent cx="6015990" cy="2851150"/>
            <wp:effectExtent l="0" t="0" r="0" b="0"/>
            <wp:wrapSquare wrapText="bothSides"/>
            <wp:docPr id="2" name="图片 5" descr="企业微信截图_17296503402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企业微信截图_17296503402906"/>
                    <pic:cNvPicPr>
                      <a:picLocks noChangeAspect="1"/>
                    </pic:cNvPicPr>
                  </pic:nvPicPr>
                  <pic:blipFill>
                    <a:blip r:embed="rId5"/>
                    <a:srcRect t="6153" r="5974" b="14463"/>
                    <a:stretch>
                      <a:fillRect/>
                    </a:stretch>
                  </pic:blipFill>
                  <pic:spPr>
                    <a:xfrm>
                      <a:off x="0" y="0"/>
                      <a:ext cx="601599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</w:rPr>
        <w:t>（三）企业负责人薪酬水平情况</w:t>
      </w:r>
      <w:r>
        <w:rPr>
          <w:rFonts w:hint="eastAsia" w:ascii="仿宋_GB2312" w:hAnsi="仿宋_GB2312" w:eastAsia="仿宋_GB2312" w:cs="仿宋_GB2312"/>
        </w:rPr>
        <w:t>（待省机场管理集团核定后公开）</w:t>
      </w:r>
    </w:p>
    <w:p w14:paraId="0B0D7F1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640" w:firstLine="0"/>
        <w:textAlignment w:val="auto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三、</w:t>
      </w:r>
      <w:r>
        <w:rPr>
          <w:rFonts w:ascii="Times New Roman" w:hAnsi="Times New Roman" w:eastAsia="黑体" w:cs="Times New Roman"/>
        </w:rPr>
        <w:t>经营成果和财务状况</w:t>
      </w:r>
    </w:p>
    <w:p w14:paraId="0DBD10E6"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64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客货主业发展情况</w:t>
      </w:r>
    </w:p>
    <w:p w14:paraId="6A898F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1.旅客吞吐量:1-6月份，完成旅客吞吐量43.18万人次，较202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年同比下降5.13%。</w:t>
      </w:r>
    </w:p>
    <w:p w14:paraId="66242E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2.货邮吞吐量:1-6月份，完成货邮吞吐量1145.667吨，较202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年同比下降0.28%。</w:t>
      </w:r>
    </w:p>
    <w:p w14:paraId="53CB67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3.运输及起降架次:1-6月份，完成运输起降4042架次，较202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年同比下降3.69%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总起降2.64万架次，较202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年同比下降42.01%。</w:t>
      </w:r>
    </w:p>
    <w:p w14:paraId="705AD9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4.航线情况：1-6月，日照机场航线12条，通航点19个。</w:t>
      </w:r>
    </w:p>
    <w:p w14:paraId="43D6BC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（二）主要会计数据和财务指标</w:t>
      </w:r>
      <w:bookmarkStart w:id="0" w:name="_GoBack"/>
      <w:bookmarkEnd w:id="0"/>
    </w:p>
    <w:p w14:paraId="745A80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资产总额213,099.15 万元，营业总收入2,926.09万元，利润总额-5,516.41万元。</w:t>
      </w:r>
    </w:p>
    <w:p w14:paraId="7012E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588" w:right="1531" w:bottom="158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C0440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DF084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eqnbYsAgAAVQ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6qdti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FDF084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2B6D37"/>
    <w:multiLevelType w:val="singleLevel"/>
    <w:tmpl w:val="6D2B6D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yN2RiM2YzMDcyNzJhODJhM2MyMGU4ZWNmMzZlM2YifQ=="/>
  </w:docVars>
  <w:rsids>
    <w:rsidRoot w:val="322E7C30"/>
    <w:rsid w:val="00042262"/>
    <w:rsid w:val="00042FE4"/>
    <w:rsid w:val="00056DE6"/>
    <w:rsid w:val="00061250"/>
    <w:rsid w:val="000622D5"/>
    <w:rsid w:val="00086CED"/>
    <w:rsid w:val="00090CCF"/>
    <w:rsid w:val="000B30C7"/>
    <w:rsid w:val="000B6199"/>
    <w:rsid w:val="000D181E"/>
    <w:rsid w:val="0011481F"/>
    <w:rsid w:val="0012749D"/>
    <w:rsid w:val="0015676F"/>
    <w:rsid w:val="00162D08"/>
    <w:rsid w:val="0018415E"/>
    <w:rsid w:val="001A55A5"/>
    <w:rsid w:val="001C07F7"/>
    <w:rsid w:val="001C42D8"/>
    <w:rsid w:val="00202BC0"/>
    <w:rsid w:val="00236FF8"/>
    <w:rsid w:val="00276482"/>
    <w:rsid w:val="002C1617"/>
    <w:rsid w:val="00310206"/>
    <w:rsid w:val="003306E1"/>
    <w:rsid w:val="003573DD"/>
    <w:rsid w:val="00385428"/>
    <w:rsid w:val="003A4FD9"/>
    <w:rsid w:val="003C5699"/>
    <w:rsid w:val="003D4343"/>
    <w:rsid w:val="004015F3"/>
    <w:rsid w:val="004244DF"/>
    <w:rsid w:val="00452E44"/>
    <w:rsid w:val="004611F3"/>
    <w:rsid w:val="0048135E"/>
    <w:rsid w:val="00494A0A"/>
    <w:rsid w:val="004F22F8"/>
    <w:rsid w:val="005578F0"/>
    <w:rsid w:val="00571B36"/>
    <w:rsid w:val="00577AF7"/>
    <w:rsid w:val="005919D5"/>
    <w:rsid w:val="005A2530"/>
    <w:rsid w:val="005F4DFB"/>
    <w:rsid w:val="00697186"/>
    <w:rsid w:val="006A0962"/>
    <w:rsid w:val="006E42EF"/>
    <w:rsid w:val="00707B7E"/>
    <w:rsid w:val="0072204F"/>
    <w:rsid w:val="00727211"/>
    <w:rsid w:val="0073329B"/>
    <w:rsid w:val="00754EDB"/>
    <w:rsid w:val="007767CC"/>
    <w:rsid w:val="007843A1"/>
    <w:rsid w:val="007F5CDD"/>
    <w:rsid w:val="00847B7C"/>
    <w:rsid w:val="00897E12"/>
    <w:rsid w:val="008D43E4"/>
    <w:rsid w:val="00907F3D"/>
    <w:rsid w:val="009E1D5A"/>
    <w:rsid w:val="00A03FF1"/>
    <w:rsid w:val="00A358D0"/>
    <w:rsid w:val="00A5530D"/>
    <w:rsid w:val="00A60BCB"/>
    <w:rsid w:val="00A61BED"/>
    <w:rsid w:val="00AB2FF9"/>
    <w:rsid w:val="00AB30BE"/>
    <w:rsid w:val="00AC5C4F"/>
    <w:rsid w:val="00B56FB8"/>
    <w:rsid w:val="00C06061"/>
    <w:rsid w:val="00C06F30"/>
    <w:rsid w:val="00C139D0"/>
    <w:rsid w:val="00C40718"/>
    <w:rsid w:val="00CA5ECE"/>
    <w:rsid w:val="00CD3CC9"/>
    <w:rsid w:val="00CE2C3B"/>
    <w:rsid w:val="00CE7F0B"/>
    <w:rsid w:val="00D0360C"/>
    <w:rsid w:val="00D72AEB"/>
    <w:rsid w:val="00D856FA"/>
    <w:rsid w:val="00DF0F2F"/>
    <w:rsid w:val="00E12096"/>
    <w:rsid w:val="00E233B0"/>
    <w:rsid w:val="00ED23E5"/>
    <w:rsid w:val="00F02356"/>
    <w:rsid w:val="00F16116"/>
    <w:rsid w:val="00F227CC"/>
    <w:rsid w:val="00F51B3D"/>
    <w:rsid w:val="00F72641"/>
    <w:rsid w:val="00F8663F"/>
    <w:rsid w:val="00F978EA"/>
    <w:rsid w:val="00FC2F39"/>
    <w:rsid w:val="00FD78C1"/>
    <w:rsid w:val="044B7594"/>
    <w:rsid w:val="068838F4"/>
    <w:rsid w:val="07701407"/>
    <w:rsid w:val="08A13C26"/>
    <w:rsid w:val="08DB07BA"/>
    <w:rsid w:val="0B9E444D"/>
    <w:rsid w:val="0E7B6CC7"/>
    <w:rsid w:val="0F0767AD"/>
    <w:rsid w:val="0F384BB8"/>
    <w:rsid w:val="0F6C5E1D"/>
    <w:rsid w:val="0F70147C"/>
    <w:rsid w:val="109C369D"/>
    <w:rsid w:val="10AC760C"/>
    <w:rsid w:val="13C94031"/>
    <w:rsid w:val="14BC3B96"/>
    <w:rsid w:val="152534E9"/>
    <w:rsid w:val="1607264F"/>
    <w:rsid w:val="1B4548E5"/>
    <w:rsid w:val="1BFE7FF4"/>
    <w:rsid w:val="1EC27FFB"/>
    <w:rsid w:val="21D13DD9"/>
    <w:rsid w:val="25870F80"/>
    <w:rsid w:val="2B057BED"/>
    <w:rsid w:val="2B2A5990"/>
    <w:rsid w:val="2BC25ADE"/>
    <w:rsid w:val="2C1D4AC2"/>
    <w:rsid w:val="30692387"/>
    <w:rsid w:val="30801AC4"/>
    <w:rsid w:val="322E7C30"/>
    <w:rsid w:val="3B0C5D64"/>
    <w:rsid w:val="3C917532"/>
    <w:rsid w:val="3CD45B5B"/>
    <w:rsid w:val="3D3B4E19"/>
    <w:rsid w:val="3EE2468A"/>
    <w:rsid w:val="3F0F7B9C"/>
    <w:rsid w:val="3F636838"/>
    <w:rsid w:val="406D53F0"/>
    <w:rsid w:val="40D708CD"/>
    <w:rsid w:val="443D3AFC"/>
    <w:rsid w:val="45232CF2"/>
    <w:rsid w:val="45F823D0"/>
    <w:rsid w:val="47526C95"/>
    <w:rsid w:val="480F755D"/>
    <w:rsid w:val="4A8A6819"/>
    <w:rsid w:val="4AD87A63"/>
    <w:rsid w:val="4F14758E"/>
    <w:rsid w:val="50942CF5"/>
    <w:rsid w:val="52952D55"/>
    <w:rsid w:val="52FC513E"/>
    <w:rsid w:val="53EF6180"/>
    <w:rsid w:val="56546007"/>
    <w:rsid w:val="5C6739B4"/>
    <w:rsid w:val="5D8631B9"/>
    <w:rsid w:val="5DA822F9"/>
    <w:rsid w:val="5DBB6F8F"/>
    <w:rsid w:val="5E3478C6"/>
    <w:rsid w:val="66D122BC"/>
    <w:rsid w:val="6737372C"/>
    <w:rsid w:val="68B63CF9"/>
    <w:rsid w:val="68F16ADF"/>
    <w:rsid w:val="6BA7034A"/>
    <w:rsid w:val="6C49707F"/>
    <w:rsid w:val="6D2C52D7"/>
    <w:rsid w:val="6FF21258"/>
    <w:rsid w:val="719942C8"/>
    <w:rsid w:val="728E35F1"/>
    <w:rsid w:val="753218A4"/>
    <w:rsid w:val="77E68AAD"/>
    <w:rsid w:val="781B5927"/>
    <w:rsid w:val="7B503B39"/>
    <w:rsid w:val="7D6B548D"/>
    <w:rsid w:val="7E0429B9"/>
    <w:rsid w:val="7E2570D6"/>
    <w:rsid w:val="7E434682"/>
    <w:rsid w:val="7EFB7622"/>
    <w:rsid w:val="7F1135E0"/>
    <w:rsid w:val="B9DC525A"/>
    <w:rsid w:val="CBE7CF65"/>
    <w:rsid w:val="CECFB77E"/>
    <w:rsid w:val="EDAFB78E"/>
    <w:rsid w:val="F6774FB0"/>
    <w:rsid w:val="F67B95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left="420" w:leftChars="200"/>
    </w:pPr>
    <w:rPr>
      <w:sz w:val="16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Indent 2"/>
    <w:basedOn w:val="1"/>
    <w:link w:val="16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3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basedOn w:val="12"/>
    <w:link w:val="7"/>
    <w:qFormat/>
    <w:uiPriority w:val="0"/>
    <w:rPr>
      <w:kern w:val="2"/>
      <w:sz w:val="18"/>
      <w:szCs w:val="18"/>
    </w:rPr>
  </w:style>
  <w:style w:type="paragraph" w:customStyle="1" w:styleId="14">
    <w:name w:val="Body text|1"/>
    <w:basedOn w:val="1"/>
    <w:qFormat/>
    <w:uiPriority w:val="0"/>
    <w:pPr>
      <w:spacing w:line="393" w:lineRule="auto"/>
      <w:ind w:firstLine="400"/>
      <w:jc w:val="left"/>
    </w:pPr>
    <w:rPr>
      <w:rFonts w:hint="eastAsia" w:ascii="宋体" w:hAnsi="宋体"/>
      <w:color w:val="000000"/>
      <w:kern w:val="0"/>
      <w:sz w:val="28"/>
      <w:szCs w:val="28"/>
    </w:rPr>
  </w:style>
  <w:style w:type="table" w:customStyle="1" w:styleId="15">
    <w:name w:val="网格型1"/>
    <w:basedOn w:val="10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正文文本缩进 2 字符"/>
    <w:basedOn w:val="12"/>
    <w:link w:val="6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1166</Words>
  <Characters>1358</Characters>
  <TotalTime>0</TotalTime>
  <ScaleCrop>false</ScaleCrop>
  <LinksUpToDate>false</LinksUpToDate>
  <CharactersWithSpaces>1366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2025-10-08T23:14:00Z</dcterms:created>
  <dc:creator>39071</dc:creator>
  <cp:lastModifiedBy>杨志杰</cp:lastModifiedBy>
  <dcterms:modified xsi:type="dcterms:W3CDTF">2025-10-08T15:15:35Z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eyJoZGlkIjoiODgwNjk5NDFiZDRlNzdjZGZhOTEzZDRlNjVlYTNjNmIiLCJ1c2VySWQiOiIxMTQ0MTMyMTk2In0=</vt:lpwstr>
  </property>
  <property fmtid="{D5CDD505-2E9C-101B-9397-08002B2CF9AE}" pid="3" name="KSOProductBuildVer">
    <vt:lpwstr>2052-12.1.0.22529</vt:lpwstr>
  </property>
  <property fmtid="{D5CDD505-2E9C-101B-9397-08002B2CF9AE}" pid="4" name="ICV">
    <vt:lpwstr>83DEE8B205A04818ABDA85E50AA9F6C1_12</vt:lpwstr>
  </property>
</Properties>
</file>