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3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904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</w:pPr>
    </w:p>
    <w:p w14:paraId="208D1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  <w:t>山东省机场管理集团日照机场有限公司</w:t>
      </w:r>
    </w:p>
    <w:p w14:paraId="42C47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2024年度信息公开报告</w:t>
      </w:r>
    </w:p>
    <w:p w14:paraId="4426B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209D6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一、基本信息</w:t>
      </w:r>
    </w:p>
    <w:p w14:paraId="5BF9F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（一）工商注册登记信息</w:t>
      </w:r>
    </w:p>
    <w:p w14:paraId="33FEB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1.中文名称：山东省机场管理集团日照机场有限公司。</w:t>
      </w:r>
    </w:p>
    <w:p w14:paraId="30121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2.法定代表人：高明君。</w:t>
      </w:r>
    </w:p>
    <w:p w14:paraId="507A6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3.注册地址：山东省日照市东港区后村镇山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字河机场。</w:t>
      </w:r>
    </w:p>
    <w:p w14:paraId="1A702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经营范围：以自有资产进行项目投资（不得经营金融、证券、期货、理财、集资、融资等相关业务）；机场工程建设；为国内外航空运输企业及旅客提供地面保障服务，经营出租机场内航空营业场所、商业场所和办公场所；广告设计、制作、代理、发布；航空客运销售代理；国内、国际航空货运代理；停车场经营；航食制作销售；民用航空器维修；柴油、汽油销售（仅限分支机构经营）；烟草制品零售；汽车装饰、汽车美容服务；酒店管理；自来水供应、电力销售、供热经营（以上凭有效许可证经营）；网上销售：食品、工艺品、日用百货；普通货物进出口，但国家限定或禁止进出口的商品除外。（依法须经批准的项目，经相关部门批准后方可开展经营活动）</w:t>
      </w:r>
    </w:p>
    <w:p w14:paraId="772C5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5.办公地址：山东省日照市东港区后村镇山字河机场。</w:t>
      </w:r>
    </w:p>
    <w:p w14:paraId="3780A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6.邮政编码：276800。</w:t>
      </w:r>
    </w:p>
    <w:p w14:paraId="49CB5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（二）公司简介</w:t>
      </w:r>
    </w:p>
    <w:p w14:paraId="0E334FB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日照机场位于东港区后村镇山字河村，距主城区直线距离19公里，机场占地2411.7亩，航站楼面积22000平方米，飞行区等级4C，跑道长度2600米，机位11个。日照机场建设投资有限公司于2012年8月2日成立，2019年2月整建制划转山东省机场管理集团，2021年12月更名为山东省机场管理集团日照机场有限公司。自2015年12月22日通航以来，日照机场坚持</w:t>
      </w:r>
      <w:r>
        <w:rPr>
          <w:rFonts w:hint="eastAsia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三融合模式</w:t>
      </w:r>
      <w:r>
        <w:rPr>
          <w:rFonts w:hint="eastAsia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（运通融合、军民融合、有人机和无人机融合），创新打造</w:t>
      </w:r>
      <w:r>
        <w:rPr>
          <w:rFonts w:hint="eastAsia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1+N</w:t>
      </w:r>
      <w:r>
        <w:rPr>
          <w:rFonts w:hint="eastAsia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通航发展体系，汇聚起高质量发展的澎湃力量。</w:t>
      </w:r>
    </w:p>
    <w:p w14:paraId="668E38A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二、治理信息</w:t>
      </w:r>
    </w:p>
    <w:p w14:paraId="57163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color w:val="FF0000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（一）董事会以及其他高级管理人员任职情况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73"/>
        <w:gridCol w:w="992"/>
        <w:gridCol w:w="2410"/>
      </w:tblGrid>
      <w:tr w14:paraId="4E51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2E75B5" w:themeFill="accent1" w:themeFillShade="BF"/>
            <w:vAlign w:val="center"/>
          </w:tcPr>
          <w:p w14:paraId="19406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Cs w:val="32"/>
              </w:rPr>
              <w:t>姓名</w:t>
            </w:r>
          </w:p>
        </w:tc>
        <w:tc>
          <w:tcPr>
            <w:tcW w:w="4673" w:type="dxa"/>
            <w:shd w:val="clear" w:color="auto" w:fill="2E75B5" w:themeFill="accent1" w:themeFillShade="BF"/>
            <w:vAlign w:val="center"/>
          </w:tcPr>
          <w:p w14:paraId="48724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Cs w:val="32"/>
              </w:rPr>
              <w:t>职务</w:t>
            </w:r>
          </w:p>
        </w:tc>
        <w:tc>
          <w:tcPr>
            <w:tcW w:w="992" w:type="dxa"/>
            <w:shd w:val="clear" w:color="auto" w:fill="2E75B5" w:themeFill="accent1" w:themeFillShade="BF"/>
            <w:vAlign w:val="center"/>
          </w:tcPr>
          <w:p w14:paraId="5BF87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Cs w:val="32"/>
              </w:rPr>
              <w:t>性别</w:t>
            </w:r>
          </w:p>
        </w:tc>
        <w:tc>
          <w:tcPr>
            <w:tcW w:w="2410" w:type="dxa"/>
            <w:shd w:val="clear" w:color="auto" w:fill="2E75B5" w:themeFill="accent1" w:themeFillShade="BF"/>
            <w:vAlign w:val="center"/>
          </w:tcPr>
          <w:p w14:paraId="5B718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FFFFFF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FFFFFF"/>
                <w:szCs w:val="32"/>
              </w:rPr>
              <w:t>任现职时间</w:t>
            </w:r>
          </w:p>
        </w:tc>
      </w:tr>
      <w:tr w14:paraId="7451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AC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高明君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94C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党委书记、董事长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80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4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2023.05至今</w:t>
            </w:r>
          </w:p>
        </w:tc>
      </w:tr>
      <w:tr w14:paraId="242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110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李连涛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DCAF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党委副书记、董事、总经理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3D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C84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2023.11至今</w:t>
            </w:r>
          </w:p>
        </w:tc>
      </w:tr>
      <w:tr w14:paraId="3C81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6F6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杨  怡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19B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党委副书记、董事、工会主席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39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66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2023.02至今</w:t>
            </w:r>
          </w:p>
        </w:tc>
      </w:tr>
      <w:tr w14:paraId="528C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5272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王伟超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DD6C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党委委员、副总经理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84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186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2023.11至今</w:t>
            </w:r>
          </w:p>
        </w:tc>
      </w:tr>
      <w:tr w14:paraId="1419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E34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周元升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793B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党委委员、副总经理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9A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D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2021.09至今</w:t>
            </w:r>
          </w:p>
        </w:tc>
      </w:tr>
      <w:tr w14:paraId="6267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C6F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宋  涛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F975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党委委员、副总经理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2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D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2023.05至今</w:t>
            </w:r>
          </w:p>
        </w:tc>
      </w:tr>
      <w:tr w14:paraId="0754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7D67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李增杰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BABF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党委委员、财务总监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5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7F3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2023.08至今</w:t>
            </w:r>
          </w:p>
        </w:tc>
      </w:tr>
      <w:tr w14:paraId="52FE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A4E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林志岩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27BA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党委委员、纪委书记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33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90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szCs w:val="32"/>
                <w:lang w:bidi="ar"/>
              </w:rPr>
              <w:t>2023.11至今</w:t>
            </w:r>
          </w:p>
        </w:tc>
      </w:tr>
      <w:tr w14:paraId="091E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C7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齐延鹏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727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外部董事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F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4C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2022.01至今</w:t>
            </w:r>
          </w:p>
        </w:tc>
      </w:tr>
      <w:tr w14:paraId="3812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B56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李  伟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C83B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外部董事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D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E11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2022.01至今</w:t>
            </w:r>
          </w:p>
        </w:tc>
      </w:tr>
      <w:tr w14:paraId="6A18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070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刘  涛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71B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外部董事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15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853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2022.01至今</w:t>
            </w:r>
          </w:p>
        </w:tc>
      </w:tr>
      <w:tr w14:paraId="7A68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CB5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任丽丽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3600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外部董事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3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D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2022.01至今</w:t>
            </w:r>
          </w:p>
        </w:tc>
      </w:tr>
    </w:tbl>
    <w:p w14:paraId="3E387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（二）公司管理架构</w:t>
      </w:r>
    </w:p>
    <w:p w14:paraId="14765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33655</wp:posOffset>
            </wp:positionV>
            <wp:extent cx="5615940" cy="2696210"/>
            <wp:effectExtent l="0" t="0" r="0" b="0"/>
            <wp:wrapSquare wrapText="bothSides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9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</w:rPr>
        <w:t>（三）企业负责人薪酬水平情况</w:t>
      </w:r>
      <w:r>
        <w:rPr>
          <w:rFonts w:hint="default" w:ascii="Times New Roman" w:hAnsi="Times New Roman" w:eastAsia="仿宋_GB2312" w:cs="Times New Roman"/>
        </w:rPr>
        <w:t>（待省机场管理集团核定后公开）</w:t>
      </w:r>
    </w:p>
    <w:p w14:paraId="1116997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三</w:t>
      </w:r>
      <w:r>
        <w:rPr>
          <w:rFonts w:hint="default" w:ascii="Times New Roman" w:hAnsi="Times New Roman" w:eastAsia="黑体" w:cs="Times New Roman"/>
        </w:rPr>
        <w:t>、</w:t>
      </w:r>
      <w:r>
        <w:rPr>
          <w:rFonts w:hint="default" w:ascii="Times New Roman" w:hAnsi="Times New Roman" w:eastAsia="黑体" w:cs="Times New Roman"/>
        </w:rPr>
        <w:t>经营成果和财务状况</w:t>
      </w:r>
    </w:p>
    <w:p w14:paraId="5479A5D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（一）客货主业发展情况</w:t>
      </w:r>
    </w:p>
    <w:p w14:paraId="5DA5C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strike w:val="0"/>
          <w:color w:val="000000"/>
          <w:u w:val="none"/>
        </w:rPr>
        <w:t>1.旅客吞吐量:1-12月份，完成旅客吞吐量89.5万人次，恢复至2019年同期的87.9%，较2023年同比增长9.7%。</w:t>
      </w:r>
    </w:p>
    <w:p w14:paraId="7E089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strike w:val="0"/>
          <w:color w:val="000000"/>
          <w:u w:val="none"/>
        </w:rPr>
        <w:t>2.货邮吞吐量:1-12月份，完成货邮吞吐量2085.6吨，恢复至2019年同期的117.6%，较2023年同比增长44.7%。</w:t>
      </w:r>
    </w:p>
    <w:p w14:paraId="7E9D3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strike w:val="0"/>
          <w:color w:val="000000"/>
          <w:u w:val="none"/>
        </w:rPr>
        <w:t>3.运输及起降架次:1-12月份，完成运输起降0.8万架次，恢复至2019年同期的85.5%，较2023年同比下降1.2%；总起降9.4万架次，恢复至2019年同期的74.4%，较2023年同比下降14.5%。</w:t>
      </w:r>
    </w:p>
    <w:p w14:paraId="1E666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i w:val="0"/>
          <w:strike w:val="0"/>
          <w:color w:val="000000"/>
          <w:u w:val="none"/>
        </w:rPr>
        <w:t>4.航线情况：1-12月，日照机场航线15条，通航点20个。</w:t>
      </w:r>
    </w:p>
    <w:p w14:paraId="0F78ECC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（二）主要会计数据和财务指标</w:t>
      </w:r>
    </w:p>
    <w:p w14:paraId="03E97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资产总额</w:t>
      </w:r>
      <w:r>
        <w:rPr>
          <w:rFonts w:hint="default"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192,246.18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 xml:space="preserve"> 万元，营业总收入</w:t>
      </w:r>
      <w:r>
        <w:rPr>
          <w:rFonts w:hint="default"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6,227.2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万元，利润总额</w:t>
      </w:r>
      <w:r>
        <w:rPr>
          <w:rFonts w:hint="default"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-10,793.56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万元。</w:t>
      </w:r>
    </w:p>
    <w:p w14:paraId="59AC9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、履行社会责任情况</w:t>
      </w:r>
    </w:p>
    <w:p w14:paraId="178ED8F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（一）坚守安全底线</w:t>
      </w:r>
    </w:p>
    <w:p w14:paraId="7C79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2024年，日照机场始终将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安全隐患零容忍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作为公司安全理念，梳理机场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8+9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核心关键风险清单和262条安全隐患库，实现安全运行平稳可控九周年。</w:t>
      </w:r>
    </w:p>
    <w:p w14:paraId="0A0F8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/>
          <w:bCs/>
          <w:szCs w:val="32"/>
        </w:rPr>
        <w:t>1.锚定目标，全力筑牢安全生产防线。</w:t>
      </w:r>
      <w:r>
        <w:rPr>
          <w:rFonts w:hint="default" w:ascii="Times New Roman" w:hAnsi="Times New Roman" w:cs="Times New Roman"/>
          <w:szCs w:val="32"/>
        </w:rPr>
        <w:t>对机场安全政策、安全目标进行评审，根据评审结果及时调整机场安全政策、安全目标。梳理机场全员安全生产责任制清单和履职清单，将公司各层级管理责任以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双单制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形式落地，明确每个人在安全生产中的职责和应承担的责任。</w:t>
      </w:r>
    </w:p>
    <w:p w14:paraId="6F99D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color w:val="000000"/>
          <w:sz w:val="32"/>
          <w:u w:val="none"/>
        </w:rPr>
        <w:t>常抓不懈，多措并举落实风险防范。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保持每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季度研究一次安全生产工作，每月召开一次安委会和安全形势分析会。聚焦安全主责，加大安全隐患排查力度，全年共收集安全隐患</w:t>
      </w:r>
      <w:r>
        <w:rPr>
          <w:rFonts w:hint="default" w:ascii="Times New Roman" w:hAnsi="Times New Roman" w:eastAsia="Times New Roman" w:cs="Times New Roman"/>
          <w:i w:val="0"/>
          <w:strike w:val="0"/>
          <w:color w:val="000000"/>
          <w:sz w:val="32"/>
          <w:u w:val="none"/>
        </w:rPr>
        <w:t>262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处，已全部关闭。</w:t>
      </w:r>
    </w:p>
    <w:p w14:paraId="7682A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bCs/>
          <w:i w:val="0"/>
          <w:strike w:val="0"/>
          <w:color w:val="000000"/>
          <w:sz w:val="32"/>
          <w:u w:val="none"/>
        </w:rPr>
        <w:t>措施得力，全面彰显安全管理水平。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2024年完</w:t>
      </w:r>
      <w:r>
        <w:rPr>
          <w:rFonts w:hint="default" w:ascii="Times New Roman" w:hAnsi="Times New Roman" w:eastAsia="仿宋_GB2312" w:cs="Times New Roman"/>
          <w:i w:val="0"/>
          <w:strike w:val="0"/>
          <w:color w:val="000000"/>
          <w:sz w:val="32"/>
          <w:u w:val="none"/>
        </w:rPr>
        <w:t>成安全管理体系（SMS）外部审核，提升安全管理体系效能，发挥全员内在驱动力，机场安全管理工作成效得到审核组高度认可。高效完成USOAP审计最后阶段的材料准备与审核工作，为中国民航迎审奉献机场力量。</w:t>
      </w:r>
    </w:p>
    <w:p w14:paraId="73019F3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（二）践行真情服务</w:t>
      </w:r>
    </w:p>
    <w:p w14:paraId="0473F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1.认真贯彻落实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民航服务提质增效年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主题活动部署要求，结合工作实际，深化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山河无忧行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旅客服务品牌，将晚到旅客纳入服务保障范围，主动识别晚到旅客，动态调整保障资源，开放晚到旅客专属值机柜台、绿色优先通道，协助晚到旅客优先办理乘机手续，提供值机、安检、登机全流程引导服务，</w:t>
      </w:r>
      <w:r>
        <w:rPr>
          <w:rFonts w:hint="default" w:ascii="Times New Roman" w:hAnsi="Times New Roman" w:cs="Times New Roman"/>
          <w:b w:val="0"/>
          <w:i w:val="0"/>
          <w:strike w:val="0"/>
          <w:spacing w:val="0"/>
          <w:u w:val="none"/>
        </w:rPr>
        <w:t>保障首乘旅9491人次、特殊旅客1729人次</w:t>
      </w:r>
      <w:r>
        <w:rPr>
          <w:rFonts w:hint="default" w:ascii="Times New Roman" w:hAnsi="Times New Roman" w:cs="Times New Roman"/>
          <w:szCs w:val="32"/>
        </w:rPr>
        <w:t>；持续深入开展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我为群众办实事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活动，提升旅客出行支付便利性，在航站楼问询柜台长期储备零钱，旅客现金及扫码均可满足；对各类标识标牌、自助值机升级双语服务；进行英语广播培训，梳理双语广播词，提供双语广播，方便广大旅客出行。</w:t>
      </w:r>
    </w:p>
    <w:p w14:paraId="1B30C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2.进一步深化贵宾服务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543210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服务内涵，推出特色贵宾服务，提升商务区及头等舱服务品质。商务接待中心推出专属一对一服务、专属贵宾值机服务、专属贵宾休息室、专属安检通道,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四个专属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服务，有力有序保障高层次人才出行389人次；对头等舱地毯、沙发等进行改造更换，增加食品饮料种类，提高旅客候机环境和体验。</w:t>
      </w:r>
    </w:p>
    <w:p w14:paraId="39C30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3.深入推进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三超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行李进客舱专项治理行动。加大宣传力度，在值机、安检、候机区域设置电子屏3个、提示牌4处，对旅客随身携带行李行李登机相关内容进行播放；摆放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非托运行李标准框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5个，供旅客根据公告做好行李尺寸比对。制作二次行李托运优享卡、二次安检优先卡，旅客凭两卡可以快速办理托运、优先过检，节省二次排队等候时间。共卡控三超行李689件。</w:t>
      </w:r>
    </w:p>
    <w:p w14:paraId="76B61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4.开通新航点中转办理业务，提升中转保障效率，在已开通南航广州，川航天府，东航武汉、上航上海基础上，新开通大连中转航线，共计保障中转旅客10973人次。</w:t>
      </w:r>
    </w:p>
    <w:p w14:paraId="058E6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5.不断丰富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山河放心运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服务品牌内容，推动行李全流程跟踪系统机场端建设，重点以精细化服务旅客托运行李、为货主提供优质高效的物流运输体验为目标，努力打造旅客舒心、货主放心、我们用心的日照机场特色服务品牌。</w:t>
      </w:r>
    </w:p>
    <w:p w14:paraId="276D4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6.加强与旅客互动，丰富旅客乘机体验，利用各类节庆日，先后推出特色主题活动17次，组织旅客满意度调查活动2次，收集旅客意见建议，汇总旅客需求，寻求服务新突破，不断提升服务水平。</w:t>
      </w:r>
    </w:p>
    <w:p w14:paraId="20400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</w:p>
    <w:sectPr>
      <w:footerReference r:id="rId5" w:type="default"/>
      <w:pgSz w:w="11906" w:h="16838"/>
      <w:pgMar w:top="1588" w:right="1531" w:bottom="1588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773C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46C0D">
                          <w:pPr>
                            <w:pStyle w:val="4"/>
                            <w:ind w:firstLin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46C0D">
                    <w:pPr>
                      <w:pStyle w:val="4"/>
                      <w:ind w:firstLin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N2RiM2YzMDcyNzJhODJhM2MyMGU4ZWNmMzZlM2YifQ=="/>
  </w:docVars>
  <w:rsids>
    <w:rsidRoot w:val="322E7C30"/>
    <w:rsid w:val="00004DF4"/>
    <w:rsid w:val="00035F88"/>
    <w:rsid w:val="00042262"/>
    <w:rsid w:val="00042FE4"/>
    <w:rsid w:val="00056DE6"/>
    <w:rsid w:val="00056E56"/>
    <w:rsid w:val="00061250"/>
    <w:rsid w:val="000622D5"/>
    <w:rsid w:val="0008051E"/>
    <w:rsid w:val="00083071"/>
    <w:rsid w:val="00086CED"/>
    <w:rsid w:val="00091FE5"/>
    <w:rsid w:val="000B6199"/>
    <w:rsid w:val="000D181E"/>
    <w:rsid w:val="000F388A"/>
    <w:rsid w:val="0011481F"/>
    <w:rsid w:val="0012749D"/>
    <w:rsid w:val="0015676F"/>
    <w:rsid w:val="00162D08"/>
    <w:rsid w:val="001655F8"/>
    <w:rsid w:val="00171F4E"/>
    <w:rsid w:val="00177830"/>
    <w:rsid w:val="001A55A5"/>
    <w:rsid w:val="001C07F7"/>
    <w:rsid w:val="001C42D8"/>
    <w:rsid w:val="001D0E07"/>
    <w:rsid w:val="00202BC0"/>
    <w:rsid w:val="00236FF8"/>
    <w:rsid w:val="0029572F"/>
    <w:rsid w:val="00297893"/>
    <w:rsid w:val="002A7BC8"/>
    <w:rsid w:val="002B6B2A"/>
    <w:rsid w:val="002C1617"/>
    <w:rsid w:val="002D26AA"/>
    <w:rsid w:val="002D4DEF"/>
    <w:rsid w:val="002F78DA"/>
    <w:rsid w:val="003004AF"/>
    <w:rsid w:val="003306E1"/>
    <w:rsid w:val="003573DD"/>
    <w:rsid w:val="00385428"/>
    <w:rsid w:val="0039513C"/>
    <w:rsid w:val="003A4FD9"/>
    <w:rsid w:val="003B15A7"/>
    <w:rsid w:val="003C5699"/>
    <w:rsid w:val="003D4343"/>
    <w:rsid w:val="003E1F33"/>
    <w:rsid w:val="004015F3"/>
    <w:rsid w:val="004029ED"/>
    <w:rsid w:val="004244DF"/>
    <w:rsid w:val="004611F3"/>
    <w:rsid w:val="0048135E"/>
    <w:rsid w:val="00494A0A"/>
    <w:rsid w:val="004D24BB"/>
    <w:rsid w:val="00571B36"/>
    <w:rsid w:val="00585DDE"/>
    <w:rsid w:val="005E4662"/>
    <w:rsid w:val="00605097"/>
    <w:rsid w:val="00697186"/>
    <w:rsid w:val="006A0962"/>
    <w:rsid w:val="006E42EF"/>
    <w:rsid w:val="00707B7E"/>
    <w:rsid w:val="0072204F"/>
    <w:rsid w:val="00725809"/>
    <w:rsid w:val="00727211"/>
    <w:rsid w:val="0073329B"/>
    <w:rsid w:val="00754EDB"/>
    <w:rsid w:val="00760985"/>
    <w:rsid w:val="007767CC"/>
    <w:rsid w:val="007860E1"/>
    <w:rsid w:val="00787D93"/>
    <w:rsid w:val="007B6F81"/>
    <w:rsid w:val="007D2AF1"/>
    <w:rsid w:val="007F5CDD"/>
    <w:rsid w:val="008137CA"/>
    <w:rsid w:val="00897E12"/>
    <w:rsid w:val="008D43E4"/>
    <w:rsid w:val="008D6E77"/>
    <w:rsid w:val="008E27C1"/>
    <w:rsid w:val="00906AB4"/>
    <w:rsid w:val="009073F3"/>
    <w:rsid w:val="00907F3D"/>
    <w:rsid w:val="0096441B"/>
    <w:rsid w:val="009C6427"/>
    <w:rsid w:val="009D67AB"/>
    <w:rsid w:val="009E1D5A"/>
    <w:rsid w:val="00A03FF1"/>
    <w:rsid w:val="00A31F26"/>
    <w:rsid w:val="00A37F6D"/>
    <w:rsid w:val="00A5530D"/>
    <w:rsid w:val="00A60BCB"/>
    <w:rsid w:val="00A61BED"/>
    <w:rsid w:val="00A8057E"/>
    <w:rsid w:val="00A87444"/>
    <w:rsid w:val="00AB2FF9"/>
    <w:rsid w:val="00AB30BE"/>
    <w:rsid w:val="00AC30FA"/>
    <w:rsid w:val="00AC5C4F"/>
    <w:rsid w:val="00AC7121"/>
    <w:rsid w:val="00B30740"/>
    <w:rsid w:val="00B52F8E"/>
    <w:rsid w:val="00B662C1"/>
    <w:rsid w:val="00B91A34"/>
    <w:rsid w:val="00BB566E"/>
    <w:rsid w:val="00BF4785"/>
    <w:rsid w:val="00C06061"/>
    <w:rsid w:val="00C06F30"/>
    <w:rsid w:val="00C139D0"/>
    <w:rsid w:val="00C173D9"/>
    <w:rsid w:val="00C40718"/>
    <w:rsid w:val="00C61691"/>
    <w:rsid w:val="00C65A2B"/>
    <w:rsid w:val="00CE2C3B"/>
    <w:rsid w:val="00D0360C"/>
    <w:rsid w:val="00D061E9"/>
    <w:rsid w:val="00D069D5"/>
    <w:rsid w:val="00D07417"/>
    <w:rsid w:val="00D72AEB"/>
    <w:rsid w:val="00D939EE"/>
    <w:rsid w:val="00DC175B"/>
    <w:rsid w:val="00DD5DCD"/>
    <w:rsid w:val="00DF0F2F"/>
    <w:rsid w:val="00E01239"/>
    <w:rsid w:val="00E01485"/>
    <w:rsid w:val="00E12096"/>
    <w:rsid w:val="00E233B0"/>
    <w:rsid w:val="00E351F8"/>
    <w:rsid w:val="00E42C58"/>
    <w:rsid w:val="00E45EB1"/>
    <w:rsid w:val="00E613B4"/>
    <w:rsid w:val="00E653CB"/>
    <w:rsid w:val="00EB3798"/>
    <w:rsid w:val="00ED23E5"/>
    <w:rsid w:val="00EE0F9A"/>
    <w:rsid w:val="00F02356"/>
    <w:rsid w:val="00F16116"/>
    <w:rsid w:val="00F227CC"/>
    <w:rsid w:val="00F42784"/>
    <w:rsid w:val="00F51B3D"/>
    <w:rsid w:val="00F72641"/>
    <w:rsid w:val="00F7726A"/>
    <w:rsid w:val="00F8663F"/>
    <w:rsid w:val="00F91935"/>
    <w:rsid w:val="00F978EA"/>
    <w:rsid w:val="00FC2F39"/>
    <w:rsid w:val="00FD78C1"/>
    <w:rsid w:val="02CD3CC1"/>
    <w:rsid w:val="058A20C7"/>
    <w:rsid w:val="05C869C2"/>
    <w:rsid w:val="06616B6F"/>
    <w:rsid w:val="066E30C6"/>
    <w:rsid w:val="07487DBA"/>
    <w:rsid w:val="0F44355D"/>
    <w:rsid w:val="0F70147C"/>
    <w:rsid w:val="0FB73D2F"/>
    <w:rsid w:val="0FF075FC"/>
    <w:rsid w:val="109C369D"/>
    <w:rsid w:val="132316DC"/>
    <w:rsid w:val="13741F37"/>
    <w:rsid w:val="1607264F"/>
    <w:rsid w:val="16D43419"/>
    <w:rsid w:val="179E7583"/>
    <w:rsid w:val="19C065D3"/>
    <w:rsid w:val="1B762CF0"/>
    <w:rsid w:val="21D13DD9"/>
    <w:rsid w:val="247104F9"/>
    <w:rsid w:val="248E3007"/>
    <w:rsid w:val="25870F80"/>
    <w:rsid w:val="268F4C66"/>
    <w:rsid w:val="2EB37960"/>
    <w:rsid w:val="322E7C30"/>
    <w:rsid w:val="390200C3"/>
    <w:rsid w:val="39930ABA"/>
    <w:rsid w:val="3ADA1E8B"/>
    <w:rsid w:val="3B363BE4"/>
    <w:rsid w:val="3D3B4E19"/>
    <w:rsid w:val="3E1877DF"/>
    <w:rsid w:val="3E90381A"/>
    <w:rsid w:val="3ED5122D"/>
    <w:rsid w:val="3EE2468A"/>
    <w:rsid w:val="3F0F7B9C"/>
    <w:rsid w:val="406D53F0"/>
    <w:rsid w:val="40D708CD"/>
    <w:rsid w:val="460431F4"/>
    <w:rsid w:val="4BFA6C68"/>
    <w:rsid w:val="4D241CFD"/>
    <w:rsid w:val="4E704CA0"/>
    <w:rsid w:val="50687D01"/>
    <w:rsid w:val="51A72EFC"/>
    <w:rsid w:val="52FC513E"/>
    <w:rsid w:val="53AB0A82"/>
    <w:rsid w:val="53EF6180"/>
    <w:rsid w:val="586C4558"/>
    <w:rsid w:val="5A040EEC"/>
    <w:rsid w:val="5DBB6F8F"/>
    <w:rsid w:val="632C3261"/>
    <w:rsid w:val="63CE715B"/>
    <w:rsid w:val="66D122BC"/>
    <w:rsid w:val="6737372C"/>
    <w:rsid w:val="68420E31"/>
    <w:rsid w:val="6AD77F57"/>
    <w:rsid w:val="6BA7034A"/>
    <w:rsid w:val="6C49707F"/>
    <w:rsid w:val="6D2C52D7"/>
    <w:rsid w:val="6FF21258"/>
    <w:rsid w:val="753218A4"/>
    <w:rsid w:val="77E68AAD"/>
    <w:rsid w:val="7E883224"/>
    <w:rsid w:val="7EFB7622"/>
    <w:rsid w:val="B9DC525A"/>
    <w:rsid w:val="CBE7CF65"/>
    <w:rsid w:val="CECFB77E"/>
    <w:rsid w:val="EDAFB78E"/>
    <w:rsid w:val="F6774FB0"/>
    <w:rsid w:val="F67B9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2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4">
    <w:name w:val="正文文本缩进 2 字符"/>
    <w:basedOn w:val="12"/>
    <w:link w:val="5"/>
    <w:qFormat/>
    <w:uiPriority w:val="0"/>
    <w:rPr>
      <w:kern w:val="2"/>
      <w:sz w:val="21"/>
      <w:szCs w:val="24"/>
    </w:rPr>
  </w:style>
  <w:style w:type="table" w:customStyle="1" w:styleId="15">
    <w:name w:val="网格型1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Body text|1"/>
    <w:basedOn w:val="1"/>
    <w:qFormat/>
    <w:uiPriority w:val="0"/>
    <w:pPr>
      <w:spacing w:line="393" w:lineRule="auto"/>
      <w:ind w:firstLine="400"/>
      <w:jc w:val="left"/>
    </w:pPr>
    <w:rPr>
      <w:rFonts w:hint="eastAsia" w:ascii="宋体" w:hAnsi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2368</Words>
  <Characters>2645</Characters>
  <TotalTime>7</TotalTime>
  <ScaleCrop>false</ScaleCrop>
  <LinksUpToDate>false</LinksUpToDate>
  <CharactersWithSpaces>2654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2025-03-27T12:24:00Z</dcterms:created>
  <dc:creator>Administrator</dc:creator>
  <cp:lastModifiedBy>王韶华</cp:lastModifiedBy>
  <dcterms:modified xsi:type="dcterms:W3CDTF">2025-06-27T02:44:06Z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eyJoZGlkIjoiYjdkZGYxOGFhYTNkM2Y0YzdlMWYzZmIyOGY5NzhlNGIiLCJ1c2VySWQiOiIyNTk2MzI0OTcifQ==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127A85FFC2454A33BC67001599F34B68_12</vt:lpwstr>
  </property>
</Properties>
</file>