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1600"/>
        <w:jc w:val="left"/>
        <w:rPr>
          <w:rFonts w:hint="eastAsia" w:ascii="仿宋" w:hAnsi="仿宋" w:eastAsia="仿宋"/>
          <w:color w:val="222222"/>
          <w:kern w:val="0"/>
          <w:sz w:val="32"/>
          <w:szCs w:val="32"/>
        </w:rPr>
      </w:pPr>
      <w:r>
        <w:rPr>
          <w:rFonts w:hint="eastAsia" w:ascii="黑体" w:hAnsi="黑体" w:eastAsia="黑体"/>
          <w:color w:val="222222"/>
          <w:kern w:val="0"/>
          <w:sz w:val="32"/>
          <w:szCs w:val="32"/>
        </w:rPr>
        <w:t>附件1：</w:t>
      </w:r>
    </w:p>
    <w:p>
      <w:pPr>
        <w:pStyle w:val="2"/>
        <w:spacing w:line="560" w:lineRule="exact"/>
        <w:ind w:left="0" w:leftChars="0"/>
        <w:rPr>
          <w:rFonts w:hint="eastAsia"/>
          <w:color w:val="22222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方正小标宋简体" w:hAnsi="黑体" w:eastAsia="方正小标宋简体"/>
          <w:sz w:val="44"/>
          <w:szCs w:val="36"/>
        </w:rPr>
      </w:pPr>
      <w:r>
        <w:rPr>
          <w:rFonts w:hint="eastAsia" w:ascii="方正小标宋简体" w:hAnsi="黑体" w:eastAsia="方正小标宋简体"/>
          <w:sz w:val="44"/>
          <w:szCs w:val="36"/>
        </w:rPr>
        <w:t>日照机场建设投资有限公司招聘岗位及资格报名条件</w:t>
      </w:r>
      <w:bookmarkStart w:id="0" w:name="_GoBack"/>
      <w:bookmarkEnd w:id="0"/>
    </w:p>
    <w:p>
      <w:pPr>
        <w:autoSpaceDE w:val="0"/>
        <w:autoSpaceDN w:val="0"/>
        <w:adjustRightInd w:val="0"/>
        <w:spacing w:line="580" w:lineRule="exact"/>
        <w:rPr>
          <w:rFonts w:ascii="黑体" w:hAnsi="黑体" w:eastAsia="黑体"/>
          <w:sz w:val="32"/>
          <w:szCs w:val="32"/>
        </w:rPr>
      </w:pPr>
    </w:p>
    <w:tbl>
      <w:tblPr>
        <w:tblStyle w:val="4"/>
        <w:tblW w:w="10058" w:type="dxa"/>
        <w:jc w:val="center"/>
        <w:tblInd w:w="-9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19"/>
        <w:gridCol w:w="709"/>
        <w:gridCol w:w="1389"/>
        <w:gridCol w:w="709"/>
        <w:gridCol w:w="992"/>
        <w:gridCol w:w="2505"/>
        <w:gridCol w:w="1417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招聘人数</w:t>
            </w: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学位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专业名称</w:t>
            </w:r>
          </w:p>
        </w:tc>
        <w:tc>
          <w:tcPr>
            <w:tcW w:w="2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资格条件和要求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年龄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审计岗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3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全日制普通高校大学本科及以上学历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学士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审计学</w:t>
            </w:r>
          </w:p>
        </w:tc>
        <w:tc>
          <w:tcPr>
            <w:tcW w:w="25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具有3年以上相关岗位工作经验，熟悉审计报告审核、审计项目实施、财经法律法规等专项业务知识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年龄在35周岁以下（1981年11月29日以后出生）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会计岗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3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全日制普通高校大学本科及以上学历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学士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会计学 、财务管理</w:t>
            </w:r>
          </w:p>
        </w:tc>
        <w:tc>
          <w:tcPr>
            <w:tcW w:w="25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具有3年以上相关岗位工作经验，熟悉财经法律法规，熟练掌握专项业务知识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年龄在35周岁以下（1981年11月29日以后出生）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工程管理岗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3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全日制普通高校大学本科及以上学历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学士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土木工程</w:t>
            </w:r>
          </w:p>
        </w:tc>
        <w:tc>
          <w:tcPr>
            <w:tcW w:w="25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具有3年以上相关工程施工经验，具有二级建造师或中级以上工程类职称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年龄在35周岁以下（1981年11月29日以后出生）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工民建岗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全日制普通高校大学本科及以上学历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学士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建筑学、土木工程</w:t>
            </w:r>
          </w:p>
        </w:tc>
        <w:tc>
          <w:tcPr>
            <w:tcW w:w="2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具有3年以上建设工程施工经验，熟练掌握CAD等制图软件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年龄在35周岁以下（1981年11月29日以后出生）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华光排版符号库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光排版符号库１">
    <w:panose1 w:val="02010604000000000000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C3459"/>
    <w:rsid w:val="5D3C34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2017-11-22T08:50:00Z</dcterms:created>
  <dc:creator>ヤ美↘妞灬→</dc:creator>
  <cp:lastModifiedBy>ヤ美↘妞灬→</cp:lastModifiedBy>
  <dcterms:modified xsi:type="dcterms:W3CDTF">2017-11-22T08:50:57Z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