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0"/>
        </w:rPr>
        <w:t>山东海恒物业服务有限公司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1588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70FFE"/>
    <w:rsid w:val="7C170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2017-08-01T07:32:00Z</dcterms:created>
  <dc:creator>Administrator</dc:creator>
  <cp:lastModifiedBy>Administrator</cp:lastModifiedBy>
  <dcterms:modified xsi:type="dcterms:W3CDTF">2017-08-01T07:32:30Z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